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CB" w:rsidRDefault="009208CB"/>
    <w:p w:rsidR="007432FC" w:rsidRDefault="007432FC">
      <w:r w:rsidRPr="007432FC">
        <w:rPr>
          <w:noProof/>
        </w:rPr>
        <w:drawing>
          <wp:anchor distT="0" distB="0" distL="114300" distR="114300" simplePos="0" relativeHeight="251659264" behindDoc="1" locked="0" layoutInCell="1" allowOverlap="1">
            <wp:simplePos x="0" y="0"/>
            <wp:positionH relativeFrom="column">
              <wp:posOffset>1057275</wp:posOffset>
            </wp:positionH>
            <wp:positionV relativeFrom="paragraph">
              <wp:posOffset>-133350</wp:posOffset>
            </wp:positionV>
            <wp:extent cx="1076325" cy="942975"/>
            <wp:effectExtent l="19050" t="0" r="9525" b="0"/>
            <wp:wrapNone/>
            <wp:docPr id="3" name="Picture 3" descr="east alab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 alabama"/>
                    <pic:cNvPicPr>
                      <a:picLocks noChangeAspect="1" noChangeArrowheads="1"/>
                    </pic:cNvPicPr>
                  </pic:nvPicPr>
                  <pic:blipFill>
                    <a:blip r:embed="rId8" cstate="print"/>
                    <a:srcRect l="1947" t="15966" r="84283" b="10924"/>
                    <a:stretch>
                      <a:fillRect/>
                    </a:stretch>
                  </pic:blipFill>
                  <pic:spPr bwMode="auto">
                    <a:xfrm>
                      <a:off x="0" y="0"/>
                      <a:ext cx="1076325" cy="942975"/>
                    </a:xfrm>
                    <a:prstGeom prst="rect">
                      <a:avLst/>
                    </a:prstGeom>
                    <a:noFill/>
                    <a:ln w="9525">
                      <a:noFill/>
                      <a:miter lim="800000"/>
                      <a:headEnd/>
                      <a:tailEnd/>
                    </a:ln>
                  </pic:spPr>
                </pic:pic>
              </a:graphicData>
            </a:graphic>
          </wp:anchor>
        </w:drawing>
      </w:r>
    </w:p>
    <w:p w:rsidR="007432FC" w:rsidRDefault="007432FC"/>
    <w:p w:rsidR="007432FC" w:rsidRDefault="007432FC" w:rsidP="007432FC">
      <w:pPr>
        <w:jc w:val="center"/>
      </w:pPr>
    </w:p>
    <w:p w:rsidR="000618C8" w:rsidRPr="006B09B9" w:rsidRDefault="007432FC" w:rsidP="002775E3">
      <w:pPr>
        <w:jc w:val="center"/>
        <w:rPr>
          <w:b/>
          <w:color w:val="0D22BF"/>
          <w:sz w:val="48"/>
          <w:szCs w:val="48"/>
        </w:rPr>
      </w:pPr>
      <w:r w:rsidRPr="006B09B9">
        <w:rPr>
          <w:b/>
          <w:color w:val="0D22BF"/>
          <w:sz w:val="48"/>
          <w:szCs w:val="48"/>
        </w:rPr>
        <w:t>EAST ALABAMA EMS</w:t>
      </w:r>
    </w:p>
    <w:p w:rsidR="007432FC" w:rsidRPr="002775E3" w:rsidRDefault="007432FC" w:rsidP="002775E3">
      <w:pPr>
        <w:jc w:val="center"/>
        <w:rPr>
          <w:sz w:val="28"/>
          <w:szCs w:val="28"/>
        </w:rPr>
      </w:pPr>
      <w:r w:rsidRPr="002775E3">
        <w:rPr>
          <w:sz w:val="28"/>
          <w:szCs w:val="28"/>
        </w:rPr>
        <w:t>Presents</w:t>
      </w:r>
    </w:p>
    <w:p w:rsidR="007432FC" w:rsidRPr="00C2344E" w:rsidRDefault="00781281" w:rsidP="002775E3">
      <w:pPr>
        <w:jc w:val="center"/>
        <w:rPr>
          <w:rFonts w:ascii="Britannic Bold" w:hAnsi="Britannic Bold" w:cs="Arial"/>
          <w:b/>
          <w:i/>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2344E">
        <w:rPr>
          <w:rFonts w:ascii="Britannic Bold" w:hAnsi="Britannic Bold" w:cs="Arial"/>
          <w:b/>
          <w:i/>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STROKE CARE</w:t>
      </w:r>
    </w:p>
    <w:p w:rsidR="007432FC" w:rsidRPr="002775E3" w:rsidRDefault="00072674" w:rsidP="002775E3">
      <w:pPr>
        <w:jc w:val="center"/>
        <w:rPr>
          <w:b/>
          <w:sz w:val="28"/>
          <w:szCs w:val="28"/>
        </w:rPr>
      </w:pPr>
      <w:r>
        <w:rPr>
          <w:b/>
          <w:sz w:val="28"/>
          <w:szCs w:val="28"/>
        </w:rPr>
        <w:t xml:space="preserve">At our </w:t>
      </w:r>
      <w:r w:rsidR="007432FC" w:rsidRPr="002775E3">
        <w:rPr>
          <w:b/>
          <w:sz w:val="28"/>
          <w:szCs w:val="28"/>
        </w:rPr>
        <w:t>2</w:t>
      </w:r>
      <w:r w:rsidR="007432FC" w:rsidRPr="002775E3">
        <w:rPr>
          <w:b/>
          <w:sz w:val="28"/>
          <w:szCs w:val="28"/>
          <w:vertAlign w:val="superscript"/>
        </w:rPr>
        <w:t>ND</w:t>
      </w:r>
      <w:r w:rsidR="007432FC" w:rsidRPr="002775E3">
        <w:rPr>
          <w:b/>
          <w:sz w:val="28"/>
          <w:szCs w:val="28"/>
        </w:rPr>
        <w:t xml:space="preserve"> FRIDAY LECTURE SERIES</w:t>
      </w:r>
    </w:p>
    <w:p w:rsidR="007432FC" w:rsidRPr="00C90C9D" w:rsidRDefault="007432FC" w:rsidP="002775E3">
      <w:pPr>
        <w:jc w:val="center"/>
        <w:rPr>
          <w:b/>
          <w:color w:val="FF0000"/>
          <w:sz w:val="28"/>
          <w:szCs w:val="28"/>
        </w:rPr>
      </w:pPr>
      <w:r w:rsidRPr="00C90C9D">
        <w:rPr>
          <w:b/>
          <w:color w:val="FF0000"/>
          <w:sz w:val="28"/>
          <w:szCs w:val="28"/>
        </w:rPr>
        <w:t xml:space="preserve">FRIDAY, </w:t>
      </w:r>
      <w:r w:rsidR="00521127" w:rsidRPr="00C90C9D">
        <w:rPr>
          <w:b/>
          <w:color w:val="FF0000"/>
          <w:sz w:val="28"/>
          <w:szCs w:val="28"/>
        </w:rPr>
        <w:t>September 12</w:t>
      </w:r>
      <w:r w:rsidR="00FD2CB7" w:rsidRPr="00C90C9D">
        <w:rPr>
          <w:b/>
          <w:color w:val="FF0000"/>
          <w:sz w:val="28"/>
          <w:szCs w:val="28"/>
        </w:rPr>
        <w:t>, 2</w:t>
      </w:r>
      <w:r w:rsidRPr="00C90C9D">
        <w:rPr>
          <w:b/>
          <w:color w:val="FF0000"/>
          <w:sz w:val="28"/>
          <w:szCs w:val="28"/>
        </w:rPr>
        <w:t>01</w:t>
      </w:r>
      <w:r w:rsidR="00FD2CB7" w:rsidRPr="00C90C9D">
        <w:rPr>
          <w:b/>
          <w:color w:val="FF0000"/>
          <w:sz w:val="28"/>
          <w:szCs w:val="28"/>
        </w:rPr>
        <w:t>4</w:t>
      </w:r>
    </w:p>
    <w:p w:rsidR="007432FC" w:rsidRPr="002775E3" w:rsidRDefault="007432FC" w:rsidP="002775E3">
      <w:pPr>
        <w:jc w:val="center"/>
        <w:rPr>
          <w:b/>
          <w:sz w:val="28"/>
          <w:szCs w:val="28"/>
        </w:rPr>
      </w:pPr>
      <w:r w:rsidRPr="002775E3">
        <w:rPr>
          <w:b/>
          <w:sz w:val="28"/>
          <w:szCs w:val="28"/>
        </w:rPr>
        <w:t>10:30 AM – 2:30 PM</w:t>
      </w:r>
      <w:r w:rsidR="00C90C9D">
        <w:rPr>
          <w:b/>
          <w:sz w:val="28"/>
          <w:szCs w:val="28"/>
        </w:rPr>
        <w:t xml:space="preserve"> cst</w:t>
      </w:r>
      <w:bookmarkStart w:id="0" w:name="_GoBack"/>
      <w:bookmarkEnd w:id="0"/>
      <w:permStart w:id="1913536758" w:edGrp="everyone"/>
      <w:permEnd w:id="1913536758"/>
    </w:p>
    <w:p w:rsidR="00FF3978" w:rsidRDefault="00521127" w:rsidP="002775E3">
      <w:pPr>
        <w:jc w:val="center"/>
        <w:rPr>
          <w:b/>
          <w:sz w:val="28"/>
          <w:szCs w:val="28"/>
        </w:rPr>
      </w:pPr>
      <w:r>
        <w:rPr>
          <w:b/>
          <w:sz w:val="28"/>
          <w:szCs w:val="28"/>
        </w:rPr>
        <w:t>Joe Ford Center</w:t>
      </w:r>
      <w:r w:rsidR="00FD47F7">
        <w:rPr>
          <w:b/>
          <w:sz w:val="28"/>
          <w:szCs w:val="28"/>
        </w:rPr>
        <w:t xml:space="preserve"> Classroom</w:t>
      </w:r>
    </w:p>
    <w:p w:rsidR="00980188" w:rsidRDefault="00521127" w:rsidP="002775E3">
      <w:pPr>
        <w:jc w:val="center"/>
        <w:rPr>
          <w:b/>
          <w:sz w:val="28"/>
          <w:szCs w:val="28"/>
        </w:rPr>
      </w:pPr>
      <w:r>
        <w:rPr>
          <w:b/>
          <w:sz w:val="28"/>
          <w:szCs w:val="28"/>
        </w:rPr>
        <w:t xml:space="preserve">Gadsden State </w:t>
      </w:r>
      <w:r w:rsidR="00FD47F7">
        <w:rPr>
          <w:b/>
          <w:sz w:val="28"/>
          <w:szCs w:val="28"/>
        </w:rPr>
        <w:t>Community College</w:t>
      </w:r>
    </w:p>
    <w:p w:rsidR="00FD47F7" w:rsidRDefault="00FD47F7" w:rsidP="002775E3">
      <w:pPr>
        <w:jc w:val="center"/>
        <w:rPr>
          <w:b/>
          <w:sz w:val="28"/>
          <w:szCs w:val="28"/>
        </w:rPr>
      </w:pPr>
      <w:r>
        <w:rPr>
          <w:b/>
          <w:sz w:val="28"/>
          <w:szCs w:val="28"/>
        </w:rPr>
        <w:t>East Broad Campus</w:t>
      </w:r>
    </w:p>
    <w:p w:rsidR="00FD47F7" w:rsidRPr="009208CB" w:rsidRDefault="00FD47F7" w:rsidP="002775E3">
      <w:pPr>
        <w:jc w:val="center"/>
        <w:rPr>
          <w:b/>
          <w:sz w:val="24"/>
          <w:szCs w:val="24"/>
        </w:rPr>
      </w:pPr>
      <w:r w:rsidRPr="009208CB">
        <w:rPr>
          <w:rFonts w:cs="Helvetica"/>
          <w:b/>
          <w:sz w:val="24"/>
          <w:szCs w:val="24"/>
        </w:rPr>
        <w:t xml:space="preserve">405 </w:t>
      </w:r>
      <w:proofErr w:type="spellStart"/>
      <w:r w:rsidRPr="009208CB">
        <w:rPr>
          <w:rFonts w:cs="Helvetica"/>
          <w:b/>
          <w:sz w:val="24"/>
          <w:szCs w:val="24"/>
        </w:rPr>
        <w:t>Korner</w:t>
      </w:r>
      <w:proofErr w:type="spellEnd"/>
      <w:r w:rsidRPr="009208CB">
        <w:rPr>
          <w:rFonts w:cs="Helvetica"/>
          <w:b/>
          <w:sz w:val="24"/>
          <w:szCs w:val="24"/>
        </w:rPr>
        <w:t xml:space="preserve"> St, Gadsden, AL 35903</w:t>
      </w:r>
    </w:p>
    <w:p w:rsidR="00521127" w:rsidRDefault="009208CB" w:rsidP="002775E3">
      <w:pPr>
        <w:jc w:val="center"/>
        <w:rPr>
          <w:b/>
          <w:sz w:val="28"/>
          <w:szCs w:val="28"/>
        </w:rPr>
      </w:pPr>
      <w:hyperlink r:id="rId9" w:history="1">
        <w:r w:rsidRPr="009208CB">
          <w:rPr>
            <w:rStyle w:val="Hyperlink"/>
            <w:b/>
            <w:sz w:val="28"/>
            <w:szCs w:val="28"/>
          </w:rPr>
          <w:t>Ctrl + click for Google Map</w:t>
        </w:r>
      </w:hyperlink>
    </w:p>
    <w:p w:rsidR="006B09B9" w:rsidRDefault="00072674" w:rsidP="002775E3">
      <w:pPr>
        <w:jc w:val="center"/>
        <w:rPr>
          <w:b/>
          <w:sz w:val="28"/>
          <w:szCs w:val="28"/>
        </w:rPr>
      </w:pPr>
      <w:r w:rsidRPr="00072674">
        <w:rPr>
          <w:b/>
          <w:sz w:val="28"/>
          <w:szCs w:val="28"/>
        </w:rPr>
        <w:t>Sponsored by</w:t>
      </w:r>
      <w:r w:rsidR="00980188">
        <w:rPr>
          <w:b/>
          <w:sz w:val="28"/>
          <w:szCs w:val="28"/>
        </w:rPr>
        <w:t>:</w:t>
      </w:r>
      <w:r w:rsidRPr="00072674">
        <w:rPr>
          <w:b/>
          <w:sz w:val="28"/>
          <w:szCs w:val="28"/>
        </w:rPr>
        <w:t xml:space="preserve"> </w:t>
      </w:r>
    </w:p>
    <w:p w:rsidR="00FD2CB7" w:rsidRDefault="00521127" w:rsidP="00521127">
      <w:pPr>
        <w:rPr>
          <w:b/>
          <w:sz w:val="28"/>
          <w:szCs w:val="28"/>
        </w:rPr>
      </w:pPr>
      <w:r>
        <w:rPr>
          <w:noProof/>
        </w:rPr>
        <mc:AlternateContent>
          <mc:Choice Requires="wps">
            <w:drawing>
              <wp:anchor distT="0" distB="0" distL="114300" distR="114300" simplePos="0" relativeHeight="251663360" behindDoc="0" locked="0" layoutInCell="1" allowOverlap="1" wp14:anchorId="21C999D6" wp14:editId="4E1F5FC3">
                <wp:simplePos x="0" y="0"/>
                <wp:positionH relativeFrom="column">
                  <wp:posOffset>742950</wp:posOffset>
                </wp:positionH>
                <wp:positionV relativeFrom="paragraph">
                  <wp:posOffset>-4445</wp:posOffset>
                </wp:positionV>
                <wp:extent cx="1733550" cy="7620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73355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1127" w:rsidRPr="00C47CAA" w:rsidRDefault="00521127" w:rsidP="00521127">
                            <w:pPr>
                              <w:spacing w:line="240" w:lineRule="auto"/>
                              <w:rPr>
                                <w:b/>
                                <w:sz w:val="44"/>
                                <w:szCs w:val="44"/>
                              </w:rPr>
                            </w:pPr>
                            <w:r w:rsidRPr="00C47CAA">
                              <w:rPr>
                                <w:b/>
                                <w:sz w:val="44"/>
                                <w:szCs w:val="44"/>
                              </w:rPr>
                              <w:t>RIVERVIEW</w:t>
                            </w:r>
                          </w:p>
                          <w:p w:rsidR="00521127" w:rsidRPr="00C47CAA" w:rsidRDefault="00521127" w:rsidP="00521127">
                            <w:pPr>
                              <w:spacing w:line="240" w:lineRule="auto"/>
                              <w:rPr>
                                <w:b/>
                              </w:rPr>
                            </w:pPr>
                            <w:r w:rsidRPr="00C47CAA">
                              <w:rPr>
                                <w:b/>
                              </w:rPr>
                              <w:t>Regional Medical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8.5pt;margin-top:-.35pt;width:136.5pt;height:6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" fillcolor="white [3201]" strokeweight=".5pt">
                <v:textbox>
                  <w:txbxContent>
                    <w:p w:rsidR="00521127" w:rsidRPr="00C47CAA" w:rsidRDefault="00521127" w:rsidP="00521127">
                      <w:pPr>
                        <w:spacing w:line="240" w:lineRule="auto"/>
                        <w:rPr>
                          <w:b/>
                          <w:sz w:val="44"/>
                          <w:szCs w:val="44"/>
                        </w:rPr>
                      </w:pPr>
                      <w:r w:rsidRPr="00C47CAA">
                        <w:rPr>
                          <w:b/>
                          <w:sz w:val="44"/>
                          <w:szCs w:val="44"/>
                        </w:rPr>
                        <w:t>RIVERVIEW</w:t>
                      </w:r>
                    </w:p>
                    <w:p w:rsidR="00521127" w:rsidRPr="00C47CAA" w:rsidRDefault="00521127" w:rsidP="00521127">
                      <w:pPr>
                        <w:spacing w:line="240" w:lineRule="auto"/>
                        <w:rPr>
                          <w:b/>
                        </w:rPr>
                      </w:pPr>
                      <w:r w:rsidRPr="00C47CAA">
                        <w:rPr>
                          <w:b/>
                        </w:rPr>
                        <w:t>Regional Medical Center</w:t>
                      </w:r>
                    </w:p>
                  </w:txbxContent>
                </v:textbox>
              </v:shape>
            </w:pict>
          </mc:Fallback>
        </mc:AlternateContent>
      </w:r>
      <w:r>
        <w:rPr>
          <w:noProof/>
        </w:rPr>
        <w:drawing>
          <wp:inline distT="0" distB="0" distL="0" distR="0" wp14:anchorId="3855D4CC" wp14:editId="4FD15A98">
            <wp:extent cx="742950" cy="7625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r="-69"/>
                    <a:stretch>
                      <a:fillRect/>
                    </a:stretch>
                  </pic:blipFill>
                  <pic:spPr bwMode="auto">
                    <a:xfrm>
                      <a:off x="0" y="0"/>
                      <a:ext cx="742950" cy="762501"/>
                    </a:xfrm>
                    <a:prstGeom prst="rect">
                      <a:avLst/>
                    </a:prstGeom>
                    <a:noFill/>
                    <a:ln>
                      <a:noFill/>
                    </a:ln>
                  </pic:spPr>
                </pic:pic>
              </a:graphicData>
            </a:graphic>
          </wp:inline>
        </w:drawing>
      </w:r>
    </w:p>
    <w:p w:rsidR="00072674" w:rsidRPr="00042335" w:rsidRDefault="00072674" w:rsidP="00FF3978">
      <w:pPr>
        <w:jc w:val="center"/>
        <w:rPr>
          <w:b/>
        </w:rPr>
      </w:pPr>
    </w:p>
    <w:p w:rsidR="007432FC" w:rsidRPr="006B09B9" w:rsidRDefault="007432FC" w:rsidP="002775E3">
      <w:pPr>
        <w:jc w:val="center"/>
        <w:rPr>
          <w:b/>
          <w:color w:val="0D22BF"/>
          <w:sz w:val="28"/>
          <w:szCs w:val="28"/>
        </w:rPr>
      </w:pPr>
      <w:r w:rsidRPr="006B09B9">
        <w:rPr>
          <w:b/>
          <w:color w:val="0D22BF"/>
          <w:sz w:val="28"/>
          <w:szCs w:val="28"/>
        </w:rPr>
        <w:t>OBJECTIVES</w:t>
      </w:r>
    </w:p>
    <w:p w:rsidR="007432FC" w:rsidRPr="002775E3" w:rsidRDefault="00F833FD" w:rsidP="007432FC">
      <w:pPr>
        <w:pStyle w:val="ListParagraph"/>
        <w:numPr>
          <w:ilvl w:val="0"/>
          <w:numId w:val="1"/>
        </w:numPr>
        <w:rPr>
          <w:b/>
          <w:sz w:val="24"/>
          <w:szCs w:val="24"/>
        </w:rPr>
      </w:pPr>
      <w:r>
        <w:rPr>
          <w:b/>
          <w:sz w:val="24"/>
          <w:szCs w:val="24"/>
        </w:rPr>
        <w:t>Review the</w:t>
      </w:r>
      <w:r w:rsidR="007432FC" w:rsidRPr="002775E3">
        <w:rPr>
          <w:b/>
          <w:sz w:val="24"/>
          <w:szCs w:val="24"/>
        </w:rPr>
        <w:t xml:space="preserve"> anatomy of the neurological system; </w:t>
      </w:r>
    </w:p>
    <w:p w:rsidR="007432FC" w:rsidRPr="002775E3" w:rsidRDefault="00FF3978" w:rsidP="007432FC">
      <w:pPr>
        <w:pStyle w:val="ListParagraph"/>
        <w:numPr>
          <w:ilvl w:val="0"/>
          <w:numId w:val="1"/>
        </w:numPr>
        <w:rPr>
          <w:b/>
          <w:sz w:val="24"/>
          <w:szCs w:val="24"/>
        </w:rPr>
      </w:pPr>
      <w:r>
        <w:rPr>
          <w:b/>
          <w:sz w:val="24"/>
          <w:szCs w:val="24"/>
        </w:rPr>
        <w:t>Identify</w:t>
      </w:r>
      <w:r w:rsidR="007432FC" w:rsidRPr="002775E3">
        <w:rPr>
          <w:b/>
          <w:sz w:val="24"/>
          <w:szCs w:val="24"/>
        </w:rPr>
        <w:t xml:space="preserve"> </w:t>
      </w:r>
      <w:r w:rsidR="00217913">
        <w:rPr>
          <w:b/>
          <w:sz w:val="24"/>
          <w:szCs w:val="24"/>
        </w:rPr>
        <w:t xml:space="preserve">early </w:t>
      </w:r>
      <w:r w:rsidR="007432FC" w:rsidRPr="002775E3">
        <w:rPr>
          <w:b/>
          <w:sz w:val="24"/>
          <w:szCs w:val="24"/>
        </w:rPr>
        <w:t xml:space="preserve">signs &amp; symptoms of </w:t>
      </w:r>
      <w:r w:rsidR="00217913">
        <w:rPr>
          <w:b/>
          <w:sz w:val="24"/>
          <w:szCs w:val="24"/>
        </w:rPr>
        <w:t>strokes</w:t>
      </w:r>
      <w:r w:rsidR="007432FC" w:rsidRPr="002775E3">
        <w:rPr>
          <w:b/>
          <w:sz w:val="24"/>
          <w:szCs w:val="24"/>
        </w:rPr>
        <w:t>;</w:t>
      </w:r>
    </w:p>
    <w:p w:rsidR="007432FC" w:rsidRPr="002775E3" w:rsidRDefault="00217913" w:rsidP="007432FC">
      <w:pPr>
        <w:pStyle w:val="ListParagraph"/>
        <w:numPr>
          <w:ilvl w:val="0"/>
          <w:numId w:val="1"/>
        </w:numPr>
        <w:rPr>
          <w:b/>
          <w:sz w:val="24"/>
          <w:szCs w:val="24"/>
        </w:rPr>
      </w:pPr>
      <w:r>
        <w:rPr>
          <w:b/>
          <w:sz w:val="24"/>
          <w:szCs w:val="24"/>
        </w:rPr>
        <w:t>Discuss early diagnostics and interventions</w:t>
      </w:r>
      <w:r w:rsidR="007432FC" w:rsidRPr="002775E3">
        <w:rPr>
          <w:b/>
          <w:sz w:val="24"/>
          <w:szCs w:val="24"/>
        </w:rPr>
        <w:t>;</w:t>
      </w:r>
    </w:p>
    <w:p w:rsidR="007432FC" w:rsidRPr="002775E3" w:rsidRDefault="00217913" w:rsidP="007432FC">
      <w:pPr>
        <w:pStyle w:val="ListParagraph"/>
        <w:numPr>
          <w:ilvl w:val="0"/>
          <w:numId w:val="1"/>
        </w:numPr>
        <w:rPr>
          <w:b/>
          <w:sz w:val="24"/>
          <w:szCs w:val="24"/>
        </w:rPr>
      </w:pPr>
      <w:r>
        <w:rPr>
          <w:b/>
          <w:sz w:val="24"/>
          <w:szCs w:val="24"/>
        </w:rPr>
        <w:t>Discuss different treatment modalities</w:t>
      </w:r>
      <w:r w:rsidR="007432FC" w:rsidRPr="002775E3">
        <w:rPr>
          <w:b/>
          <w:sz w:val="24"/>
          <w:szCs w:val="24"/>
        </w:rPr>
        <w:t xml:space="preserve">; </w:t>
      </w:r>
    </w:p>
    <w:p w:rsidR="007432FC" w:rsidRPr="002775E3" w:rsidRDefault="007432FC" w:rsidP="007432FC">
      <w:pPr>
        <w:pStyle w:val="ListParagraph"/>
        <w:numPr>
          <w:ilvl w:val="0"/>
          <w:numId w:val="1"/>
        </w:numPr>
        <w:rPr>
          <w:b/>
          <w:sz w:val="24"/>
          <w:szCs w:val="24"/>
        </w:rPr>
      </w:pPr>
      <w:r w:rsidRPr="002775E3">
        <w:rPr>
          <w:b/>
          <w:sz w:val="24"/>
          <w:szCs w:val="24"/>
        </w:rPr>
        <w:t>Understand the roles the pre-hospital and in-hospital providers pla</w:t>
      </w:r>
      <w:r w:rsidR="00F76B39">
        <w:rPr>
          <w:b/>
          <w:sz w:val="24"/>
          <w:szCs w:val="24"/>
        </w:rPr>
        <w:t>y</w:t>
      </w:r>
      <w:r w:rsidRPr="002775E3">
        <w:rPr>
          <w:b/>
          <w:sz w:val="24"/>
          <w:szCs w:val="24"/>
        </w:rPr>
        <w:t xml:space="preserve"> in early interventions.</w:t>
      </w:r>
    </w:p>
    <w:p w:rsidR="00980188" w:rsidRDefault="00980188" w:rsidP="002775E3">
      <w:pPr>
        <w:spacing w:after="0"/>
        <w:jc w:val="center"/>
        <w:rPr>
          <w:b/>
          <w:color w:val="0D22BF"/>
          <w:sz w:val="28"/>
          <w:szCs w:val="28"/>
        </w:rPr>
      </w:pPr>
    </w:p>
    <w:p w:rsidR="007432FC" w:rsidRPr="006B09B9" w:rsidRDefault="002775E3" w:rsidP="002775E3">
      <w:pPr>
        <w:spacing w:after="0"/>
        <w:jc w:val="center"/>
        <w:rPr>
          <w:b/>
          <w:color w:val="0D22BF"/>
          <w:sz w:val="28"/>
          <w:szCs w:val="28"/>
        </w:rPr>
      </w:pPr>
      <w:r w:rsidRPr="006B09B9">
        <w:rPr>
          <w:b/>
          <w:color w:val="0D22BF"/>
          <w:sz w:val="28"/>
          <w:szCs w:val="28"/>
        </w:rPr>
        <w:t>AGENDA</w:t>
      </w:r>
    </w:p>
    <w:p w:rsidR="002775E3" w:rsidRPr="002775E3" w:rsidRDefault="002775E3" w:rsidP="002775E3">
      <w:pPr>
        <w:spacing w:after="0"/>
        <w:jc w:val="center"/>
        <w:rPr>
          <w:b/>
          <w:sz w:val="24"/>
          <w:szCs w:val="24"/>
        </w:rPr>
      </w:pPr>
    </w:p>
    <w:p w:rsidR="002775E3" w:rsidRPr="002775E3" w:rsidRDefault="002775E3" w:rsidP="002775E3">
      <w:pPr>
        <w:spacing w:after="0"/>
        <w:rPr>
          <w:b/>
          <w:sz w:val="24"/>
          <w:szCs w:val="24"/>
        </w:rPr>
      </w:pPr>
      <w:r w:rsidRPr="002775E3">
        <w:rPr>
          <w:b/>
          <w:sz w:val="24"/>
          <w:szCs w:val="24"/>
        </w:rPr>
        <w:t>1030-1035</w:t>
      </w:r>
      <w:r w:rsidRPr="002775E3">
        <w:rPr>
          <w:b/>
          <w:sz w:val="24"/>
          <w:szCs w:val="24"/>
        </w:rPr>
        <w:tab/>
      </w:r>
      <w:r w:rsidR="00132962" w:rsidRPr="002775E3">
        <w:rPr>
          <w:b/>
          <w:sz w:val="24"/>
          <w:szCs w:val="24"/>
        </w:rPr>
        <w:t>Introductions</w:t>
      </w:r>
    </w:p>
    <w:p w:rsidR="002775E3" w:rsidRPr="002775E3" w:rsidRDefault="002775E3" w:rsidP="002775E3">
      <w:pPr>
        <w:spacing w:after="0"/>
        <w:rPr>
          <w:b/>
          <w:sz w:val="24"/>
          <w:szCs w:val="24"/>
        </w:rPr>
      </w:pPr>
      <w:r w:rsidRPr="002775E3">
        <w:rPr>
          <w:b/>
          <w:sz w:val="24"/>
          <w:szCs w:val="24"/>
        </w:rPr>
        <w:t>1035-1105</w:t>
      </w:r>
      <w:r w:rsidRPr="002775E3">
        <w:rPr>
          <w:b/>
          <w:sz w:val="24"/>
          <w:szCs w:val="24"/>
        </w:rPr>
        <w:tab/>
      </w:r>
      <w:r w:rsidR="00F76B39">
        <w:rPr>
          <w:b/>
          <w:sz w:val="24"/>
          <w:szCs w:val="24"/>
        </w:rPr>
        <w:t>Anatomy Review</w:t>
      </w:r>
    </w:p>
    <w:p w:rsidR="002775E3" w:rsidRPr="002775E3" w:rsidRDefault="002775E3" w:rsidP="002775E3">
      <w:pPr>
        <w:spacing w:after="0"/>
        <w:rPr>
          <w:b/>
          <w:sz w:val="24"/>
          <w:szCs w:val="24"/>
        </w:rPr>
      </w:pPr>
      <w:r w:rsidRPr="002775E3">
        <w:rPr>
          <w:b/>
          <w:sz w:val="24"/>
          <w:szCs w:val="24"/>
        </w:rPr>
        <w:t>1105-11</w:t>
      </w:r>
      <w:r w:rsidR="00CE5B4A">
        <w:rPr>
          <w:b/>
          <w:sz w:val="24"/>
          <w:szCs w:val="24"/>
        </w:rPr>
        <w:t>3</w:t>
      </w:r>
      <w:r w:rsidRPr="002775E3">
        <w:rPr>
          <w:b/>
          <w:sz w:val="24"/>
          <w:szCs w:val="24"/>
        </w:rPr>
        <w:t>5</w:t>
      </w:r>
      <w:r w:rsidRPr="002775E3">
        <w:rPr>
          <w:b/>
          <w:sz w:val="24"/>
          <w:szCs w:val="24"/>
        </w:rPr>
        <w:tab/>
      </w:r>
      <w:r w:rsidR="00C2344E">
        <w:rPr>
          <w:b/>
          <w:sz w:val="24"/>
          <w:szCs w:val="24"/>
        </w:rPr>
        <w:t>Signs &amp; Symptoms</w:t>
      </w:r>
      <w:r w:rsidR="006B09B9">
        <w:rPr>
          <w:b/>
          <w:sz w:val="24"/>
          <w:szCs w:val="24"/>
        </w:rPr>
        <w:t xml:space="preserve">        </w:t>
      </w:r>
    </w:p>
    <w:p w:rsidR="002775E3" w:rsidRPr="002775E3" w:rsidRDefault="002775E3" w:rsidP="002775E3">
      <w:pPr>
        <w:spacing w:after="0"/>
        <w:rPr>
          <w:b/>
          <w:sz w:val="24"/>
          <w:szCs w:val="24"/>
        </w:rPr>
      </w:pPr>
      <w:r w:rsidRPr="002775E3">
        <w:rPr>
          <w:b/>
          <w:sz w:val="24"/>
          <w:szCs w:val="24"/>
        </w:rPr>
        <w:t>11</w:t>
      </w:r>
      <w:r w:rsidR="00CE5B4A">
        <w:rPr>
          <w:b/>
          <w:sz w:val="24"/>
          <w:szCs w:val="24"/>
        </w:rPr>
        <w:t>3</w:t>
      </w:r>
      <w:r w:rsidRPr="002775E3">
        <w:rPr>
          <w:b/>
          <w:sz w:val="24"/>
          <w:szCs w:val="24"/>
        </w:rPr>
        <w:t>5-12</w:t>
      </w:r>
      <w:r w:rsidR="00CE5B4A">
        <w:rPr>
          <w:b/>
          <w:sz w:val="24"/>
          <w:szCs w:val="24"/>
        </w:rPr>
        <w:t>0</w:t>
      </w:r>
      <w:r w:rsidRPr="002775E3">
        <w:rPr>
          <w:b/>
          <w:sz w:val="24"/>
          <w:szCs w:val="24"/>
        </w:rPr>
        <w:t>5</w:t>
      </w:r>
      <w:r w:rsidRPr="002775E3">
        <w:rPr>
          <w:b/>
          <w:sz w:val="24"/>
          <w:szCs w:val="24"/>
        </w:rPr>
        <w:tab/>
        <w:t>Lunch will be served</w:t>
      </w:r>
    </w:p>
    <w:p w:rsidR="002775E3" w:rsidRDefault="002775E3" w:rsidP="002775E3">
      <w:pPr>
        <w:spacing w:after="0"/>
        <w:rPr>
          <w:b/>
          <w:sz w:val="24"/>
          <w:szCs w:val="24"/>
        </w:rPr>
      </w:pPr>
      <w:r w:rsidRPr="002775E3">
        <w:rPr>
          <w:b/>
          <w:sz w:val="24"/>
          <w:szCs w:val="24"/>
        </w:rPr>
        <w:t>12</w:t>
      </w:r>
      <w:r w:rsidR="00CE5B4A">
        <w:rPr>
          <w:b/>
          <w:sz w:val="24"/>
          <w:szCs w:val="24"/>
        </w:rPr>
        <w:t>0</w:t>
      </w:r>
      <w:r w:rsidRPr="002775E3">
        <w:rPr>
          <w:b/>
          <w:sz w:val="24"/>
          <w:szCs w:val="24"/>
        </w:rPr>
        <w:t>5-1</w:t>
      </w:r>
      <w:r w:rsidR="00CE5B4A">
        <w:rPr>
          <w:b/>
          <w:sz w:val="24"/>
          <w:szCs w:val="24"/>
        </w:rPr>
        <w:t>255</w:t>
      </w:r>
      <w:r w:rsidRPr="002775E3">
        <w:rPr>
          <w:b/>
          <w:sz w:val="24"/>
          <w:szCs w:val="24"/>
        </w:rPr>
        <w:tab/>
      </w:r>
      <w:r w:rsidR="00C2344E">
        <w:rPr>
          <w:b/>
          <w:sz w:val="24"/>
          <w:szCs w:val="24"/>
        </w:rPr>
        <w:t>Diagnostics &amp; Interventions</w:t>
      </w:r>
    </w:p>
    <w:p w:rsidR="002775E3" w:rsidRPr="002775E3" w:rsidRDefault="002775E3" w:rsidP="00C2344E">
      <w:pPr>
        <w:spacing w:after="0"/>
        <w:rPr>
          <w:b/>
          <w:sz w:val="24"/>
          <w:szCs w:val="24"/>
        </w:rPr>
      </w:pPr>
      <w:r w:rsidRPr="002775E3">
        <w:rPr>
          <w:b/>
          <w:sz w:val="24"/>
          <w:szCs w:val="24"/>
        </w:rPr>
        <w:t>1</w:t>
      </w:r>
      <w:r w:rsidR="00CE5B4A">
        <w:rPr>
          <w:b/>
          <w:sz w:val="24"/>
          <w:szCs w:val="24"/>
        </w:rPr>
        <w:t>255</w:t>
      </w:r>
      <w:r w:rsidRPr="002775E3">
        <w:rPr>
          <w:b/>
          <w:sz w:val="24"/>
          <w:szCs w:val="24"/>
        </w:rPr>
        <w:t>-1</w:t>
      </w:r>
      <w:r w:rsidR="00CE5B4A">
        <w:rPr>
          <w:b/>
          <w:sz w:val="24"/>
          <w:szCs w:val="24"/>
        </w:rPr>
        <w:t>345</w:t>
      </w:r>
      <w:r w:rsidRPr="002775E3">
        <w:rPr>
          <w:b/>
          <w:sz w:val="24"/>
          <w:szCs w:val="24"/>
        </w:rPr>
        <w:tab/>
      </w:r>
      <w:r w:rsidR="00C2344E">
        <w:rPr>
          <w:b/>
          <w:sz w:val="24"/>
          <w:szCs w:val="24"/>
        </w:rPr>
        <w:t>Treatment Modalities</w:t>
      </w:r>
    </w:p>
    <w:p w:rsidR="002775E3" w:rsidRPr="002775E3" w:rsidRDefault="002775E3" w:rsidP="002775E3">
      <w:pPr>
        <w:spacing w:after="0"/>
        <w:rPr>
          <w:b/>
          <w:sz w:val="24"/>
          <w:szCs w:val="24"/>
        </w:rPr>
      </w:pPr>
      <w:r w:rsidRPr="002775E3">
        <w:rPr>
          <w:b/>
          <w:sz w:val="24"/>
          <w:szCs w:val="24"/>
        </w:rPr>
        <w:t>1</w:t>
      </w:r>
      <w:r w:rsidR="00CE5B4A">
        <w:rPr>
          <w:b/>
          <w:sz w:val="24"/>
          <w:szCs w:val="24"/>
        </w:rPr>
        <w:t>345</w:t>
      </w:r>
      <w:r w:rsidRPr="002775E3">
        <w:rPr>
          <w:b/>
          <w:sz w:val="24"/>
          <w:szCs w:val="24"/>
        </w:rPr>
        <w:t>-1425</w:t>
      </w:r>
      <w:r w:rsidRPr="002775E3">
        <w:rPr>
          <w:b/>
          <w:sz w:val="24"/>
          <w:szCs w:val="24"/>
        </w:rPr>
        <w:tab/>
      </w:r>
      <w:r w:rsidR="00C2344E">
        <w:rPr>
          <w:b/>
          <w:sz w:val="24"/>
          <w:szCs w:val="24"/>
        </w:rPr>
        <w:t>Early Interventions</w:t>
      </w:r>
    </w:p>
    <w:p w:rsidR="002775E3" w:rsidRDefault="002775E3" w:rsidP="002775E3">
      <w:pPr>
        <w:spacing w:after="0"/>
        <w:rPr>
          <w:b/>
          <w:sz w:val="24"/>
          <w:szCs w:val="24"/>
        </w:rPr>
      </w:pPr>
      <w:r w:rsidRPr="002775E3">
        <w:rPr>
          <w:b/>
          <w:sz w:val="24"/>
          <w:szCs w:val="24"/>
        </w:rPr>
        <w:t>1425-1430</w:t>
      </w:r>
      <w:r w:rsidRPr="002775E3">
        <w:rPr>
          <w:b/>
          <w:sz w:val="24"/>
          <w:szCs w:val="24"/>
        </w:rPr>
        <w:tab/>
        <w:t>Evaluations</w:t>
      </w:r>
    </w:p>
    <w:p w:rsidR="000B0E40" w:rsidRDefault="000B0E40" w:rsidP="002775E3">
      <w:pPr>
        <w:spacing w:after="0"/>
        <w:rPr>
          <w:b/>
          <w:sz w:val="24"/>
          <w:szCs w:val="24"/>
        </w:rPr>
      </w:pPr>
    </w:p>
    <w:p w:rsidR="000B0E40" w:rsidRPr="002775E3" w:rsidRDefault="00B67EEB" w:rsidP="002775E3">
      <w:pPr>
        <w:spacing w:after="0"/>
        <w:rPr>
          <w:b/>
          <w:sz w:val="24"/>
          <w:szCs w:val="24"/>
        </w:rPr>
      </w:pPr>
      <w:r>
        <w:rPr>
          <w:noProof/>
        </w:rPr>
        <w:drawing>
          <wp:anchor distT="0" distB="0" distL="114300" distR="114300" simplePos="0" relativeHeight="251661312" behindDoc="1" locked="0" layoutInCell="1" allowOverlap="1" wp14:anchorId="3D4E1C00" wp14:editId="7894F80D">
            <wp:simplePos x="0" y="0"/>
            <wp:positionH relativeFrom="column">
              <wp:posOffset>933450</wp:posOffset>
            </wp:positionH>
            <wp:positionV relativeFrom="paragraph">
              <wp:posOffset>106045</wp:posOffset>
            </wp:positionV>
            <wp:extent cx="847725" cy="809625"/>
            <wp:effectExtent l="0" t="0" r="9525" b="9525"/>
            <wp:wrapNone/>
            <wp:docPr id="2" name="Picture 2" descr="east alab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alabama"/>
                    <pic:cNvPicPr>
                      <a:picLocks noChangeAspect="1" noChangeArrowheads="1"/>
                    </pic:cNvPicPr>
                  </pic:nvPicPr>
                  <pic:blipFill>
                    <a:blip r:embed="rId8" cstate="print"/>
                    <a:srcRect l="85119" t="19328" r="2503" b="9244"/>
                    <a:stretch>
                      <a:fillRect/>
                    </a:stretch>
                  </pic:blipFill>
                  <pic:spPr bwMode="auto">
                    <a:xfrm>
                      <a:off x="0" y="0"/>
                      <a:ext cx="847725" cy="809625"/>
                    </a:xfrm>
                    <a:prstGeom prst="rect">
                      <a:avLst/>
                    </a:prstGeom>
                    <a:noFill/>
                    <a:ln w="9525">
                      <a:noFill/>
                      <a:miter lim="800000"/>
                      <a:headEnd/>
                      <a:tailEnd/>
                    </a:ln>
                  </pic:spPr>
                </pic:pic>
              </a:graphicData>
            </a:graphic>
          </wp:anchor>
        </w:drawing>
      </w:r>
    </w:p>
    <w:p w:rsidR="006B09B9" w:rsidRDefault="006B09B9" w:rsidP="006B09B9">
      <w:pPr>
        <w:spacing w:after="0" w:line="240" w:lineRule="auto"/>
        <w:jc w:val="center"/>
        <w:rPr>
          <w:b/>
          <w:color w:val="0D22BF"/>
          <w:sz w:val="32"/>
          <w:szCs w:val="32"/>
        </w:rPr>
      </w:pPr>
    </w:p>
    <w:p w:rsidR="00CE5B4A" w:rsidRDefault="00CE5B4A" w:rsidP="006B09B9">
      <w:pPr>
        <w:spacing w:after="0" w:line="240" w:lineRule="auto"/>
        <w:jc w:val="center"/>
        <w:rPr>
          <w:b/>
          <w:color w:val="0D22BF"/>
          <w:sz w:val="32"/>
          <w:szCs w:val="32"/>
        </w:rPr>
      </w:pPr>
    </w:p>
    <w:p w:rsidR="00C2344E" w:rsidRDefault="00C2344E" w:rsidP="006B09B9">
      <w:pPr>
        <w:spacing w:after="0" w:line="240" w:lineRule="auto"/>
        <w:jc w:val="center"/>
        <w:rPr>
          <w:b/>
          <w:color w:val="0D22BF"/>
          <w:sz w:val="32"/>
          <w:szCs w:val="32"/>
        </w:rPr>
      </w:pPr>
    </w:p>
    <w:p w:rsidR="000B0E40" w:rsidRDefault="000B0E40" w:rsidP="006B09B9">
      <w:pPr>
        <w:spacing w:after="0" w:line="240" w:lineRule="auto"/>
        <w:jc w:val="center"/>
        <w:rPr>
          <w:b/>
          <w:color w:val="0D22BF"/>
          <w:sz w:val="32"/>
          <w:szCs w:val="32"/>
        </w:rPr>
      </w:pPr>
    </w:p>
    <w:p w:rsidR="009208CB" w:rsidRDefault="009208CB" w:rsidP="000B0E40">
      <w:pPr>
        <w:spacing w:after="0" w:line="240" w:lineRule="auto"/>
        <w:rPr>
          <w:b/>
          <w:color w:val="0D22BF"/>
          <w:sz w:val="32"/>
          <w:szCs w:val="32"/>
        </w:rPr>
      </w:pPr>
    </w:p>
    <w:p w:rsidR="002775E3" w:rsidRPr="006B09B9" w:rsidRDefault="002775E3" w:rsidP="000B0E40">
      <w:pPr>
        <w:spacing w:after="0" w:line="240" w:lineRule="auto"/>
        <w:rPr>
          <w:b/>
          <w:color w:val="0D22BF"/>
          <w:sz w:val="32"/>
          <w:szCs w:val="32"/>
        </w:rPr>
      </w:pPr>
      <w:r w:rsidRPr="006B09B9">
        <w:rPr>
          <w:b/>
          <w:color w:val="0D22BF"/>
          <w:sz w:val="32"/>
          <w:szCs w:val="32"/>
        </w:rPr>
        <w:t>SPEAKER INFORMATION</w:t>
      </w:r>
    </w:p>
    <w:p w:rsidR="006B09B9" w:rsidRDefault="006B09B9" w:rsidP="006B09B9">
      <w:pPr>
        <w:spacing w:after="0" w:line="240" w:lineRule="auto"/>
      </w:pPr>
    </w:p>
    <w:p w:rsidR="00781281" w:rsidRDefault="00FD2CB7" w:rsidP="006B09B9">
      <w:pPr>
        <w:spacing w:after="0" w:line="240" w:lineRule="auto"/>
        <w:rPr>
          <w:sz w:val="24"/>
          <w:szCs w:val="24"/>
        </w:rPr>
      </w:pPr>
      <w:r w:rsidRPr="00B67EEB">
        <w:rPr>
          <w:b/>
          <w:sz w:val="24"/>
          <w:szCs w:val="24"/>
        </w:rPr>
        <w:t>Michael J. Lyerly, M.D</w:t>
      </w:r>
      <w:r>
        <w:rPr>
          <w:sz w:val="24"/>
          <w:szCs w:val="24"/>
        </w:rPr>
        <w:t>.</w:t>
      </w:r>
    </w:p>
    <w:p w:rsidR="00FD2CB7" w:rsidRDefault="00FD2CB7" w:rsidP="006B09B9">
      <w:pPr>
        <w:spacing w:after="0" w:line="240" w:lineRule="auto"/>
        <w:rPr>
          <w:sz w:val="24"/>
          <w:szCs w:val="24"/>
        </w:rPr>
      </w:pPr>
    </w:p>
    <w:p w:rsidR="00FD2CB7" w:rsidRDefault="00FD2CB7" w:rsidP="006B09B9">
      <w:pPr>
        <w:spacing w:after="0" w:line="240" w:lineRule="auto"/>
        <w:rPr>
          <w:sz w:val="24"/>
          <w:szCs w:val="24"/>
        </w:rPr>
      </w:pPr>
      <w:r>
        <w:rPr>
          <w:sz w:val="24"/>
          <w:szCs w:val="24"/>
        </w:rPr>
        <w:t>Dr. Lyerly is an Assistant Professor</w:t>
      </w:r>
      <w:r w:rsidR="00B67EEB">
        <w:rPr>
          <w:sz w:val="24"/>
          <w:szCs w:val="24"/>
        </w:rPr>
        <w:t xml:space="preserve"> at UAB within the Department of Neurology in the Cerebrovascular Disease Division. Dr. Lyerly’s major research interests are examining barriers to acute stroke care, examining racial disparities in acute stroke care, and examining utilization of IV thrombolysis for acute stroke.</w:t>
      </w:r>
    </w:p>
    <w:p w:rsidR="00B67EEB" w:rsidRPr="00072674" w:rsidRDefault="00B67EEB" w:rsidP="006B09B9">
      <w:pPr>
        <w:spacing w:after="0" w:line="240" w:lineRule="auto"/>
        <w:rPr>
          <w:sz w:val="24"/>
          <w:szCs w:val="24"/>
        </w:rPr>
      </w:pPr>
    </w:p>
    <w:p w:rsidR="006B09B9" w:rsidRPr="00EF0DDA" w:rsidRDefault="007432FC" w:rsidP="006B09B9">
      <w:pPr>
        <w:spacing w:line="240" w:lineRule="auto"/>
      </w:pPr>
      <w:r>
        <w:t xml:space="preserve"> </w:t>
      </w:r>
      <w:r w:rsidR="006B09B9" w:rsidRPr="005977F7">
        <w:rPr>
          <w:u w:val="single"/>
        </w:rPr>
        <w:t>There is no charge for attendance but pre-registration is strongly encouraged.</w:t>
      </w:r>
      <w:r w:rsidR="006B09B9">
        <w:t xml:space="preserve">  </w:t>
      </w:r>
      <w:r w:rsidR="006B09B9" w:rsidRPr="00F93206">
        <w:t>4.0 contact hours</w:t>
      </w:r>
      <w:r w:rsidR="006B09B9" w:rsidRPr="00EF0DDA">
        <w:t xml:space="preserve"> will be awarded to those who complete this program.  No partial credit will be awarded. </w:t>
      </w:r>
      <w:r w:rsidR="006B09B9">
        <w:t xml:space="preserve"> You must attend the course in its entirety to receive credit.  </w:t>
      </w:r>
      <w:r w:rsidR="006B09B9" w:rsidRPr="00EF0DDA">
        <w:t xml:space="preserve">EAEMS will be providing continuing education credits to </w:t>
      </w:r>
      <w:smartTag w:uri="urn:schemas-microsoft-com:office:smarttags" w:element="stockticker">
        <w:r w:rsidR="006B09B9" w:rsidRPr="00EF0DDA">
          <w:t>EMT</w:t>
        </w:r>
      </w:smartTag>
      <w:r w:rsidR="006B09B9" w:rsidRPr="00EF0DDA">
        <w:t xml:space="preserve">’s and </w:t>
      </w:r>
      <w:r w:rsidR="006B09B9">
        <w:t>n</w:t>
      </w:r>
      <w:r w:rsidR="006B09B9" w:rsidRPr="00EF0DDA">
        <w:t>ursing contact hours to nurses.  East Alabama EMS is an approved provider of continuing education for nurses by the Alabama Board of Nursing.  Provider Number _</w:t>
      </w:r>
      <w:r w:rsidR="00132962">
        <w:t>ABNP 1456</w:t>
      </w:r>
      <w:r w:rsidR="006B09B9" w:rsidRPr="00EF0DDA">
        <w:t>__  expires:  _</w:t>
      </w:r>
      <w:r w:rsidR="00132962">
        <w:t>08.25.2015</w:t>
      </w:r>
      <w:r w:rsidR="006B09B9" w:rsidRPr="00EF0DDA">
        <w:t xml:space="preserve">_.  </w:t>
      </w:r>
      <w:r w:rsidR="006B09B9">
        <w:t xml:space="preserve"> </w:t>
      </w:r>
      <w:r w:rsidR="006B09B9" w:rsidRPr="00EF0DDA">
        <w:t xml:space="preserve">Nurses must bring their current Alabama Board of Nursing license to the program to be swiped in order to receive contact hours.  </w:t>
      </w:r>
    </w:p>
    <w:p w:rsidR="006B09B9" w:rsidRDefault="006B09B9" w:rsidP="006B09B9">
      <w:pPr>
        <w:spacing w:line="240" w:lineRule="auto"/>
        <w:jc w:val="center"/>
        <w:rPr>
          <w:b/>
          <w:sz w:val="28"/>
          <w:szCs w:val="28"/>
        </w:rPr>
      </w:pPr>
      <w:r>
        <w:rPr>
          <w:b/>
          <w:sz w:val="28"/>
          <w:szCs w:val="28"/>
        </w:rPr>
        <w:t xml:space="preserve">TO REGISTER OR </w:t>
      </w:r>
      <w:r w:rsidRPr="00DE5FD5">
        <w:rPr>
          <w:b/>
          <w:sz w:val="28"/>
          <w:szCs w:val="28"/>
        </w:rPr>
        <w:t>FOR MORE INFORMATION:</w:t>
      </w:r>
    </w:p>
    <w:p w:rsidR="007432FC" w:rsidRDefault="006B09B9" w:rsidP="00B67EEB">
      <w:pPr>
        <w:jc w:val="center"/>
      </w:pPr>
      <w:r>
        <w:rPr>
          <w:b/>
          <w:sz w:val="28"/>
          <w:szCs w:val="28"/>
        </w:rPr>
        <w:t xml:space="preserve">Contact </w:t>
      </w:r>
      <w:r w:rsidRPr="00DE5FD5">
        <w:rPr>
          <w:b/>
          <w:sz w:val="28"/>
          <w:szCs w:val="28"/>
        </w:rPr>
        <w:t xml:space="preserve">East Alabama EMS </w:t>
      </w:r>
      <w:r>
        <w:rPr>
          <w:b/>
          <w:sz w:val="28"/>
          <w:szCs w:val="28"/>
        </w:rPr>
        <w:t xml:space="preserve">  </w:t>
      </w:r>
      <w:proofErr w:type="gramStart"/>
      <w:r w:rsidRPr="00DE5FD5">
        <w:rPr>
          <w:b/>
          <w:sz w:val="28"/>
          <w:szCs w:val="28"/>
        </w:rPr>
        <w:t>205.763.8400</w:t>
      </w:r>
      <w:r>
        <w:rPr>
          <w:b/>
          <w:sz w:val="28"/>
          <w:szCs w:val="28"/>
        </w:rPr>
        <w:t xml:space="preserve">  or</w:t>
      </w:r>
      <w:proofErr w:type="gramEnd"/>
      <w:r>
        <w:rPr>
          <w:b/>
          <w:sz w:val="28"/>
          <w:szCs w:val="28"/>
        </w:rPr>
        <w:t xml:space="preserve">  </w:t>
      </w:r>
      <w:hyperlink r:id="rId11" w:history="1">
        <w:r w:rsidR="0052267A" w:rsidRPr="00DA7F0F">
          <w:rPr>
            <w:rStyle w:val="Hyperlink"/>
            <w:b/>
            <w:sz w:val="28"/>
            <w:szCs w:val="28"/>
          </w:rPr>
          <w:t>eaems@centurytel.net</w:t>
        </w:r>
      </w:hyperlink>
    </w:p>
    <w:sectPr w:rsidR="007432FC" w:rsidSect="009208CB">
      <w:footerReference w:type="default" r:id="rId12"/>
      <w:pgSz w:w="15840" w:h="12240" w:orient="landscape" w:code="1"/>
      <w:pgMar w:top="144" w:right="720" w:bottom="720" w:left="720" w:header="288" w:footer="576" w:gutter="0"/>
      <w:cols w:num="3" w:space="5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8CB" w:rsidRDefault="009208CB" w:rsidP="009208CB">
      <w:pPr>
        <w:spacing w:after="0" w:line="240" w:lineRule="auto"/>
      </w:pPr>
      <w:r>
        <w:separator/>
      </w:r>
    </w:p>
  </w:endnote>
  <w:endnote w:type="continuationSeparator" w:id="0">
    <w:p w:rsidR="009208CB" w:rsidRDefault="009208CB" w:rsidP="0092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CB" w:rsidRPr="009208CB" w:rsidRDefault="009208CB" w:rsidP="009208CB">
    <w:pPr>
      <w:pStyle w:val="Footer"/>
      <w:pBdr>
        <w:top w:val="single" w:sz="4" w:space="1" w:color="auto"/>
        <w:left w:val="single" w:sz="4" w:space="4" w:color="auto"/>
        <w:bottom w:val="single" w:sz="4" w:space="1" w:color="auto"/>
        <w:right w:val="single" w:sz="4" w:space="4" w:color="auto"/>
      </w:pBdr>
      <w:jc w:val="center"/>
      <w:rPr>
        <w:b/>
        <w:color w:val="FF0000"/>
        <w:sz w:val="28"/>
        <w:szCs w:val="28"/>
      </w:rPr>
    </w:pPr>
    <w:r w:rsidRPr="009208CB">
      <w:rPr>
        <w:b/>
        <w:color w:val="FF0000"/>
        <w:sz w:val="28"/>
        <w:szCs w:val="28"/>
      </w:rPr>
      <w:t>PLEASE PRE-REGISTER BY TUESDAY, SEPTEMBER 9,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8CB" w:rsidRDefault="009208CB" w:rsidP="009208CB">
      <w:pPr>
        <w:spacing w:after="0" w:line="240" w:lineRule="auto"/>
      </w:pPr>
      <w:r>
        <w:separator/>
      </w:r>
    </w:p>
  </w:footnote>
  <w:footnote w:type="continuationSeparator" w:id="0">
    <w:p w:rsidR="009208CB" w:rsidRDefault="009208CB" w:rsidP="00920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42A17"/>
    <w:multiLevelType w:val="hybridMultilevel"/>
    <w:tmpl w:val="CBBC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7QZLfCpSm26mr1cYvHKKpQmVIk=" w:salt="+QsHnN3ndcopHAospvmy1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2FC"/>
    <w:rsid w:val="000618C8"/>
    <w:rsid w:val="00072674"/>
    <w:rsid w:val="000B0E40"/>
    <w:rsid w:val="00132962"/>
    <w:rsid w:val="001C167F"/>
    <w:rsid w:val="00217913"/>
    <w:rsid w:val="00274900"/>
    <w:rsid w:val="002775E3"/>
    <w:rsid w:val="004F00EE"/>
    <w:rsid w:val="00521127"/>
    <w:rsid w:val="0052267A"/>
    <w:rsid w:val="005977F7"/>
    <w:rsid w:val="006A0FCC"/>
    <w:rsid w:val="006A2191"/>
    <w:rsid w:val="006B09B9"/>
    <w:rsid w:val="007004BC"/>
    <w:rsid w:val="007432FC"/>
    <w:rsid w:val="00781281"/>
    <w:rsid w:val="007C7E22"/>
    <w:rsid w:val="007E43D4"/>
    <w:rsid w:val="00834487"/>
    <w:rsid w:val="008E3EB3"/>
    <w:rsid w:val="009208CB"/>
    <w:rsid w:val="00980188"/>
    <w:rsid w:val="009F329F"/>
    <w:rsid w:val="00B008E0"/>
    <w:rsid w:val="00B070A2"/>
    <w:rsid w:val="00B67EEB"/>
    <w:rsid w:val="00C2344E"/>
    <w:rsid w:val="00C56745"/>
    <w:rsid w:val="00C90C9D"/>
    <w:rsid w:val="00CE5B4A"/>
    <w:rsid w:val="00EA3C30"/>
    <w:rsid w:val="00F143D9"/>
    <w:rsid w:val="00F76B39"/>
    <w:rsid w:val="00F833FD"/>
    <w:rsid w:val="00FD2CB7"/>
    <w:rsid w:val="00FD47F7"/>
    <w:rsid w:val="00FF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2FC"/>
    <w:pPr>
      <w:ind w:left="720"/>
      <w:contextualSpacing/>
    </w:pPr>
  </w:style>
  <w:style w:type="character" w:styleId="Hyperlink">
    <w:name w:val="Hyperlink"/>
    <w:basedOn w:val="DefaultParagraphFont"/>
    <w:uiPriority w:val="99"/>
    <w:unhideWhenUsed/>
    <w:rsid w:val="0052267A"/>
    <w:rPr>
      <w:color w:val="0000FF" w:themeColor="hyperlink"/>
      <w:u w:val="single"/>
    </w:rPr>
  </w:style>
  <w:style w:type="paragraph" w:styleId="BalloonText">
    <w:name w:val="Balloon Text"/>
    <w:basedOn w:val="Normal"/>
    <w:link w:val="BalloonTextChar"/>
    <w:uiPriority w:val="99"/>
    <w:semiHidden/>
    <w:unhideWhenUsed/>
    <w:rsid w:val="00FF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78"/>
    <w:rPr>
      <w:rFonts w:ascii="Tahoma" w:hAnsi="Tahoma" w:cs="Tahoma"/>
      <w:sz w:val="16"/>
      <w:szCs w:val="16"/>
    </w:rPr>
  </w:style>
  <w:style w:type="character" w:styleId="Strong">
    <w:name w:val="Strong"/>
    <w:basedOn w:val="DefaultParagraphFont"/>
    <w:uiPriority w:val="22"/>
    <w:qFormat/>
    <w:rsid w:val="00781281"/>
    <w:rPr>
      <w:b/>
      <w:bCs/>
    </w:rPr>
  </w:style>
  <w:style w:type="paragraph" w:styleId="NoSpacing">
    <w:name w:val="No Spacing"/>
    <w:uiPriority w:val="1"/>
    <w:qFormat/>
    <w:rsid w:val="00FD2CB7"/>
    <w:pPr>
      <w:spacing w:after="0" w:line="240" w:lineRule="auto"/>
    </w:pPr>
  </w:style>
  <w:style w:type="character" w:styleId="FollowedHyperlink">
    <w:name w:val="FollowedHyperlink"/>
    <w:basedOn w:val="DefaultParagraphFont"/>
    <w:uiPriority w:val="99"/>
    <w:semiHidden/>
    <w:unhideWhenUsed/>
    <w:rsid w:val="009208CB"/>
    <w:rPr>
      <w:color w:val="800080" w:themeColor="followedHyperlink"/>
      <w:u w:val="single"/>
    </w:rPr>
  </w:style>
  <w:style w:type="paragraph" w:styleId="Header">
    <w:name w:val="header"/>
    <w:basedOn w:val="Normal"/>
    <w:link w:val="HeaderChar"/>
    <w:uiPriority w:val="99"/>
    <w:unhideWhenUsed/>
    <w:rsid w:val="0092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8CB"/>
  </w:style>
  <w:style w:type="paragraph" w:styleId="Footer">
    <w:name w:val="footer"/>
    <w:basedOn w:val="Normal"/>
    <w:link w:val="FooterChar"/>
    <w:uiPriority w:val="99"/>
    <w:unhideWhenUsed/>
    <w:rsid w:val="0092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2FC"/>
    <w:pPr>
      <w:ind w:left="720"/>
      <w:contextualSpacing/>
    </w:pPr>
  </w:style>
  <w:style w:type="character" w:styleId="Hyperlink">
    <w:name w:val="Hyperlink"/>
    <w:basedOn w:val="DefaultParagraphFont"/>
    <w:uiPriority w:val="99"/>
    <w:unhideWhenUsed/>
    <w:rsid w:val="0052267A"/>
    <w:rPr>
      <w:color w:val="0000FF" w:themeColor="hyperlink"/>
      <w:u w:val="single"/>
    </w:rPr>
  </w:style>
  <w:style w:type="paragraph" w:styleId="BalloonText">
    <w:name w:val="Balloon Text"/>
    <w:basedOn w:val="Normal"/>
    <w:link w:val="BalloonTextChar"/>
    <w:uiPriority w:val="99"/>
    <w:semiHidden/>
    <w:unhideWhenUsed/>
    <w:rsid w:val="00FF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78"/>
    <w:rPr>
      <w:rFonts w:ascii="Tahoma" w:hAnsi="Tahoma" w:cs="Tahoma"/>
      <w:sz w:val="16"/>
      <w:szCs w:val="16"/>
    </w:rPr>
  </w:style>
  <w:style w:type="character" w:styleId="Strong">
    <w:name w:val="Strong"/>
    <w:basedOn w:val="DefaultParagraphFont"/>
    <w:uiPriority w:val="22"/>
    <w:qFormat/>
    <w:rsid w:val="00781281"/>
    <w:rPr>
      <w:b/>
      <w:bCs/>
    </w:rPr>
  </w:style>
  <w:style w:type="paragraph" w:styleId="NoSpacing">
    <w:name w:val="No Spacing"/>
    <w:uiPriority w:val="1"/>
    <w:qFormat/>
    <w:rsid w:val="00FD2CB7"/>
    <w:pPr>
      <w:spacing w:after="0" w:line="240" w:lineRule="auto"/>
    </w:pPr>
  </w:style>
  <w:style w:type="character" w:styleId="FollowedHyperlink">
    <w:name w:val="FollowedHyperlink"/>
    <w:basedOn w:val="DefaultParagraphFont"/>
    <w:uiPriority w:val="99"/>
    <w:semiHidden/>
    <w:unhideWhenUsed/>
    <w:rsid w:val="009208CB"/>
    <w:rPr>
      <w:color w:val="800080" w:themeColor="followedHyperlink"/>
      <w:u w:val="single"/>
    </w:rPr>
  </w:style>
  <w:style w:type="paragraph" w:styleId="Header">
    <w:name w:val="header"/>
    <w:basedOn w:val="Normal"/>
    <w:link w:val="HeaderChar"/>
    <w:uiPriority w:val="99"/>
    <w:unhideWhenUsed/>
    <w:rsid w:val="0092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8CB"/>
  </w:style>
  <w:style w:type="paragraph" w:styleId="Footer">
    <w:name w:val="footer"/>
    <w:basedOn w:val="Normal"/>
    <w:link w:val="FooterChar"/>
    <w:uiPriority w:val="99"/>
    <w:unhideWhenUsed/>
    <w:rsid w:val="0092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aems@centurytel.net"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google.com/maps/place/405+Korner+St,+Gadsden,+AL+35903/@33.9986966,-85.9879632,17z/data=!3m1!4b1!4m2!3m1!1s0x888a39352f173dc1:0x40dc7db6455045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320</Words>
  <Characters>1829</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Gadsden State Community College</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Parker</dc:creator>
  <cp:lastModifiedBy>System Coordinator</cp:lastModifiedBy>
  <cp:revision>4</cp:revision>
  <cp:lastPrinted>2014-08-14T19:11:00Z</cp:lastPrinted>
  <dcterms:created xsi:type="dcterms:W3CDTF">2014-08-14T18:51:00Z</dcterms:created>
  <dcterms:modified xsi:type="dcterms:W3CDTF">2014-08-14T19:22:00Z</dcterms:modified>
</cp:coreProperties>
</file>