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F143FD" w:rsidP="00F143FD">
      <w:pPr>
        <w:jc w:val="center"/>
      </w:pPr>
      <w:r>
        <w:rPr>
          <w:noProof/>
        </w:rPr>
        <w:drawing>
          <wp:inline distT="0" distB="0" distL="0" distR="0" wp14:anchorId="62163F6F" wp14:editId="0A8C6F20">
            <wp:extent cx="1028110" cy="923925"/>
            <wp:effectExtent l="0" t="0" r="635" b="0"/>
            <wp:docPr id="3" name="Picture 3" descr="C:\Users\System Coordinator\Desktop\Other Computer\Documents\Annual Conf\logos\New EA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stem Coordinator\Desktop\Other Computer\Documents\Annual Conf\logos\New EAE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83" cy="92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C803BF" w:rsidRPr="00C803BF" w:rsidRDefault="00C803BF" w:rsidP="00AF3FDD">
      <w:pPr>
        <w:pStyle w:val="NoSpacing"/>
        <w:jc w:val="center"/>
        <w:rPr>
          <w:b/>
          <w:sz w:val="40"/>
          <w:szCs w:val="40"/>
        </w:rPr>
      </w:pPr>
      <w:r w:rsidRPr="00C803BF">
        <w:rPr>
          <w:b/>
          <w:sz w:val="40"/>
          <w:szCs w:val="40"/>
        </w:rPr>
        <w:t xml:space="preserve">MCI </w:t>
      </w:r>
      <w:r>
        <w:rPr>
          <w:b/>
          <w:sz w:val="40"/>
          <w:szCs w:val="40"/>
        </w:rPr>
        <w:t xml:space="preserve">and </w:t>
      </w:r>
      <w:r w:rsidRPr="00C803BF">
        <w:rPr>
          <w:b/>
          <w:sz w:val="40"/>
          <w:szCs w:val="40"/>
        </w:rPr>
        <w:t>NIMS</w:t>
      </w:r>
    </w:p>
    <w:p w:rsidR="00C803BF" w:rsidRDefault="00C803BF" w:rsidP="00AF3FDD">
      <w:pPr>
        <w:pStyle w:val="NoSpacing"/>
        <w:jc w:val="center"/>
        <w:rPr>
          <w:b/>
          <w:sz w:val="28"/>
          <w:szCs w:val="28"/>
        </w:rPr>
      </w:pPr>
    </w:p>
    <w:p w:rsidR="007432FC" w:rsidRPr="00AF3FDD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C803BF">
        <w:rPr>
          <w:b/>
          <w:sz w:val="28"/>
          <w:szCs w:val="28"/>
        </w:rPr>
        <w:t>April 12</w:t>
      </w:r>
      <w:r w:rsidR="007157E8">
        <w:rPr>
          <w:b/>
          <w:sz w:val="28"/>
          <w:szCs w:val="28"/>
        </w:rPr>
        <w:t>, 2013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  <w:r w:rsidR="00F143FD">
        <w:rPr>
          <w:b/>
          <w:sz w:val="28"/>
          <w:szCs w:val="28"/>
        </w:rPr>
        <w:t xml:space="preserve"> (CST)</w:t>
      </w:r>
    </w:p>
    <w:p w:rsidR="00FC7CFD" w:rsidRPr="0005675E" w:rsidRDefault="0005675E" w:rsidP="00FC7CFD">
      <w:pPr>
        <w:pStyle w:val="NoSpacing"/>
        <w:jc w:val="center"/>
        <w:rPr>
          <w:b/>
          <w:sz w:val="28"/>
          <w:szCs w:val="28"/>
        </w:rPr>
      </w:pPr>
      <w:r w:rsidRPr="0005675E">
        <w:rPr>
          <w:b/>
          <w:sz w:val="28"/>
          <w:szCs w:val="28"/>
        </w:rPr>
        <w:t>Gadsden State @ McClellan</w:t>
      </w:r>
    </w:p>
    <w:p w:rsidR="0005675E" w:rsidRPr="0005675E" w:rsidRDefault="0005675E" w:rsidP="0005675E">
      <w:pPr>
        <w:pStyle w:val="NoSpacing"/>
        <w:jc w:val="center"/>
        <w:rPr>
          <w:b/>
          <w:sz w:val="28"/>
          <w:szCs w:val="28"/>
        </w:rPr>
      </w:pPr>
      <w:r w:rsidRPr="0005675E">
        <w:rPr>
          <w:b/>
          <w:sz w:val="28"/>
          <w:szCs w:val="28"/>
        </w:rPr>
        <w:t>256-238-8342</w:t>
      </w:r>
    </w:p>
    <w:p w:rsidR="0005675E" w:rsidRPr="0005675E" w:rsidRDefault="0005675E" w:rsidP="00FC7CFD">
      <w:pPr>
        <w:pStyle w:val="NoSpacing"/>
        <w:jc w:val="center"/>
        <w:rPr>
          <w:b/>
          <w:sz w:val="28"/>
          <w:szCs w:val="28"/>
        </w:rPr>
      </w:pPr>
      <w:r w:rsidRPr="0005675E">
        <w:rPr>
          <w:b/>
          <w:sz w:val="28"/>
          <w:szCs w:val="28"/>
        </w:rPr>
        <w:t>100 Gamecock Drive</w:t>
      </w:r>
    </w:p>
    <w:p w:rsidR="0005675E" w:rsidRPr="0005675E" w:rsidRDefault="0005675E" w:rsidP="00FC7CFD">
      <w:pPr>
        <w:pStyle w:val="NoSpacing"/>
        <w:jc w:val="center"/>
        <w:rPr>
          <w:b/>
          <w:sz w:val="28"/>
          <w:szCs w:val="28"/>
        </w:rPr>
      </w:pPr>
      <w:r w:rsidRPr="0005675E">
        <w:rPr>
          <w:b/>
          <w:sz w:val="28"/>
          <w:szCs w:val="28"/>
        </w:rPr>
        <w:t>McClellan, AL 36205</w:t>
      </w:r>
    </w:p>
    <w:p w:rsidR="0005675E" w:rsidRPr="0005675E" w:rsidRDefault="0005675E" w:rsidP="00FC7CFD">
      <w:pPr>
        <w:pStyle w:val="NoSpacing"/>
        <w:jc w:val="center"/>
        <w:rPr>
          <w:b/>
          <w:sz w:val="28"/>
          <w:szCs w:val="28"/>
        </w:rPr>
      </w:pPr>
      <w:r w:rsidRPr="0005675E">
        <w:rPr>
          <w:b/>
          <w:sz w:val="28"/>
          <w:szCs w:val="28"/>
        </w:rPr>
        <w:t>(</w:t>
      </w:r>
      <w:proofErr w:type="gramStart"/>
      <w:r w:rsidRPr="0005675E">
        <w:rPr>
          <w:b/>
          <w:sz w:val="28"/>
          <w:szCs w:val="28"/>
        </w:rPr>
        <w:t>aka</w:t>
      </w:r>
      <w:proofErr w:type="gramEnd"/>
      <w:r w:rsidRPr="0005675E">
        <w:rPr>
          <w:b/>
          <w:sz w:val="28"/>
          <w:szCs w:val="28"/>
        </w:rPr>
        <w:t xml:space="preserve"> Ft. McClellan in Anniston)</w:t>
      </w:r>
    </w:p>
    <w:p w:rsidR="0005675E" w:rsidRPr="0005675E" w:rsidRDefault="0005675E" w:rsidP="00FC7CFD">
      <w:pPr>
        <w:pStyle w:val="NoSpacing"/>
        <w:jc w:val="center"/>
        <w:rPr>
          <w:b/>
          <w:sz w:val="28"/>
          <w:szCs w:val="28"/>
        </w:rPr>
      </w:pPr>
      <w:r w:rsidRPr="0005675E">
        <w:rPr>
          <w:b/>
          <w:sz w:val="28"/>
          <w:szCs w:val="28"/>
        </w:rPr>
        <w:t>Classroom 2137</w:t>
      </w:r>
    </w:p>
    <w:p w:rsidR="0005675E" w:rsidRDefault="0005675E" w:rsidP="00FC7CFD">
      <w:pPr>
        <w:pStyle w:val="NoSpacing"/>
        <w:jc w:val="center"/>
        <w:rPr>
          <w:b/>
          <w:sz w:val="32"/>
          <w:szCs w:val="32"/>
        </w:rPr>
      </w:pPr>
      <w:hyperlink r:id="rId7" w:history="1">
        <w:r w:rsidRPr="0005675E">
          <w:rPr>
            <w:rStyle w:val="Hyperlink"/>
            <w:b/>
            <w:sz w:val="32"/>
            <w:szCs w:val="32"/>
          </w:rPr>
          <w:t>Map Link</w:t>
        </w:r>
      </w:hyperlink>
      <w:r w:rsidR="00EF7046">
        <w:rPr>
          <w:b/>
          <w:sz w:val="32"/>
          <w:szCs w:val="32"/>
        </w:rPr>
        <w:t xml:space="preserve"> </w:t>
      </w:r>
    </w:p>
    <w:p w:rsidR="0005675E" w:rsidRDefault="00244002" w:rsidP="00FC7CFD">
      <w:pPr>
        <w:pStyle w:val="NoSpacing"/>
        <w:jc w:val="center"/>
        <w:rPr>
          <w:b/>
          <w:sz w:val="24"/>
          <w:szCs w:val="24"/>
        </w:rPr>
      </w:pPr>
      <w:r w:rsidRPr="001A3DF5">
        <w:rPr>
          <w:b/>
          <w:sz w:val="24"/>
          <w:szCs w:val="24"/>
        </w:rPr>
        <w:t>(CTRL and click)</w:t>
      </w:r>
    </w:p>
    <w:p w:rsidR="001A3DF5" w:rsidRPr="001A3DF5" w:rsidRDefault="001A3DF5" w:rsidP="00FC7CFD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:rsidR="006B09B9" w:rsidRDefault="00072674" w:rsidP="00FC7CFD">
      <w:pPr>
        <w:pStyle w:val="NoSpacing"/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FC7CFD" w:rsidRDefault="00FC7CFD" w:rsidP="00FC7CFD">
      <w:pPr>
        <w:pStyle w:val="NoSpacing"/>
        <w:jc w:val="center"/>
        <w:rPr>
          <w:b/>
          <w:sz w:val="28"/>
          <w:szCs w:val="28"/>
        </w:rPr>
      </w:pPr>
    </w:p>
    <w:p w:rsidR="00F143FD" w:rsidRDefault="005124E8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751527" cy="971550"/>
            <wp:effectExtent l="0" t="0" r="1270" b="0"/>
            <wp:docPr id="4" name="Picture 4" descr="C:\Users\System Coordinator\Desktop\Other Computer\Documents\Annual Conf\logos\RMC_logo_black_Ann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Coordinator\Desktop\Other Computer\Documents\Annual Conf\logos\RMC_logo_black_Annist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2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4E8" w:rsidRDefault="005124E8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5124E8" w:rsidRDefault="005124E8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FC7CFD" w:rsidRDefault="00FC7CFD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7432FC" w:rsidRPr="006B09B9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4101C0" w:rsidRDefault="0016725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 basic incident command procedures and protocols</w:t>
      </w:r>
    </w:p>
    <w:p w:rsidR="00167250" w:rsidRDefault="0016725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Learn about disaster response and agencies involved</w:t>
      </w:r>
    </w:p>
    <w:p w:rsidR="0005675E" w:rsidRDefault="0016725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 mass casualty triage protocols, procedures, and equipment</w:t>
      </w:r>
    </w:p>
    <w:p w:rsidR="00167250" w:rsidRDefault="00167250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Participate in a scenario utilizing NIMS and MCI triage information </w:t>
      </w:r>
    </w:p>
    <w:p w:rsidR="004101C0" w:rsidRDefault="004101C0" w:rsidP="004101C0">
      <w:pPr>
        <w:spacing w:after="0" w:line="240" w:lineRule="auto"/>
        <w:ind w:left="360"/>
        <w:rPr>
          <w:b/>
          <w:color w:val="0D22BF"/>
          <w:sz w:val="28"/>
          <w:szCs w:val="28"/>
        </w:rPr>
      </w:pPr>
    </w:p>
    <w:p w:rsidR="00FC7CFD" w:rsidRDefault="00FC7CFD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</w:p>
    <w:p w:rsidR="00FC7CFD" w:rsidRDefault="00FC7CFD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</w:p>
    <w:p w:rsidR="007432FC" w:rsidRDefault="002775E3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  <w:r w:rsidRPr="004101C0">
        <w:rPr>
          <w:b/>
          <w:color w:val="0D22BF"/>
          <w:sz w:val="28"/>
          <w:szCs w:val="28"/>
        </w:rPr>
        <w:t>AGENDA</w:t>
      </w:r>
    </w:p>
    <w:p w:rsidR="004101C0" w:rsidRPr="004101C0" w:rsidRDefault="004101C0" w:rsidP="004101C0">
      <w:pPr>
        <w:spacing w:after="0" w:line="240" w:lineRule="auto"/>
        <w:ind w:left="1080" w:firstLine="360"/>
        <w:rPr>
          <w:b/>
          <w:color w:val="0D22BF"/>
          <w:sz w:val="28"/>
          <w:szCs w:val="28"/>
        </w:rPr>
      </w:pPr>
    </w:p>
    <w:p w:rsidR="001A7A3E" w:rsidRDefault="002775E3" w:rsidP="001A7A3E">
      <w:pPr>
        <w:spacing w:after="0"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A7A3E">
        <w:rPr>
          <w:b/>
          <w:sz w:val="24"/>
          <w:szCs w:val="24"/>
        </w:rPr>
        <w:t>Introductions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1035-11</w:t>
      </w:r>
      <w:r w:rsidR="0005675E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ab/>
        <w:t xml:space="preserve">Review of </w:t>
      </w:r>
      <w:r w:rsidR="0005675E">
        <w:rPr>
          <w:b/>
          <w:sz w:val="24"/>
          <w:szCs w:val="24"/>
        </w:rPr>
        <w:t>NIMS</w:t>
      </w:r>
      <w:r>
        <w:rPr>
          <w:b/>
          <w:sz w:val="24"/>
          <w:szCs w:val="24"/>
        </w:rPr>
        <w:t xml:space="preserve"> </w:t>
      </w:r>
    </w:p>
    <w:p w:rsidR="001A7A3E" w:rsidRDefault="0005675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1115</w:t>
      </w:r>
      <w:r w:rsidR="001A7A3E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200</w:t>
      </w:r>
      <w:r w:rsidR="001A7A3E">
        <w:rPr>
          <w:b/>
          <w:sz w:val="24"/>
          <w:szCs w:val="24"/>
        </w:rPr>
        <w:tab/>
      </w:r>
      <w:r>
        <w:rPr>
          <w:b/>
          <w:sz w:val="24"/>
          <w:szCs w:val="24"/>
        </w:rPr>
        <w:t>Review MCI triage</w:t>
      </w:r>
      <w:r w:rsidR="001A7A3E">
        <w:rPr>
          <w:b/>
          <w:sz w:val="24"/>
          <w:szCs w:val="24"/>
        </w:rPr>
        <w:t xml:space="preserve">        </w:t>
      </w:r>
    </w:p>
    <w:p w:rsidR="001A7A3E" w:rsidRDefault="0005675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1200-1230</w:t>
      </w:r>
      <w:r w:rsidR="001A7A3E">
        <w:rPr>
          <w:b/>
          <w:sz w:val="24"/>
          <w:szCs w:val="24"/>
        </w:rPr>
        <w:tab/>
      </w:r>
      <w:proofErr w:type="gramStart"/>
      <w:r w:rsidR="001A7A3E">
        <w:rPr>
          <w:b/>
          <w:sz w:val="24"/>
          <w:szCs w:val="24"/>
        </w:rPr>
        <w:t>Lunch</w:t>
      </w:r>
      <w:proofErr w:type="gramEnd"/>
      <w:r w:rsidR="001A7A3E">
        <w:rPr>
          <w:b/>
          <w:sz w:val="24"/>
          <w:szCs w:val="24"/>
        </w:rPr>
        <w:t xml:space="preserve"> (will be served)</w:t>
      </w:r>
    </w:p>
    <w:p w:rsidR="001A7A3E" w:rsidRDefault="00301868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1230-1345</w:t>
      </w:r>
      <w:r w:rsidR="0005675E">
        <w:rPr>
          <w:b/>
          <w:sz w:val="24"/>
          <w:szCs w:val="24"/>
        </w:rPr>
        <w:t xml:space="preserve">       Incident </w:t>
      </w:r>
      <w:proofErr w:type="gramStart"/>
      <w:r w:rsidR="0005675E">
        <w:rPr>
          <w:b/>
          <w:sz w:val="24"/>
          <w:szCs w:val="24"/>
        </w:rPr>
        <w:t>Scenario</w:t>
      </w:r>
      <w:proofErr w:type="gramEnd"/>
      <w:r w:rsidR="001A7A3E">
        <w:rPr>
          <w:b/>
          <w:sz w:val="24"/>
          <w:szCs w:val="24"/>
        </w:rPr>
        <w:t xml:space="preserve"> </w:t>
      </w:r>
    </w:p>
    <w:p w:rsidR="001A7A3E" w:rsidRDefault="00301868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1345-1425</w:t>
      </w:r>
      <w:r w:rsidR="001A7A3E">
        <w:rPr>
          <w:b/>
          <w:sz w:val="24"/>
          <w:szCs w:val="24"/>
        </w:rPr>
        <w:tab/>
      </w:r>
      <w:r>
        <w:rPr>
          <w:b/>
          <w:sz w:val="24"/>
          <w:szCs w:val="24"/>
        </w:rPr>
        <w:t>Debriefing of scenario</w:t>
      </w:r>
    </w:p>
    <w:p w:rsidR="002775E3" w:rsidRPr="002775E3" w:rsidRDefault="00301868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D0146">
        <w:rPr>
          <w:b/>
          <w:sz w:val="24"/>
          <w:szCs w:val="24"/>
        </w:rPr>
        <w:t>42</w:t>
      </w:r>
      <w:r w:rsidR="001A7A3E">
        <w:rPr>
          <w:b/>
          <w:sz w:val="24"/>
          <w:szCs w:val="24"/>
        </w:rPr>
        <w:t>5</w:t>
      </w:r>
      <w:r w:rsidR="00AD0146">
        <w:rPr>
          <w:b/>
          <w:sz w:val="24"/>
          <w:szCs w:val="24"/>
        </w:rPr>
        <w:t xml:space="preserve">-1430       </w:t>
      </w:r>
      <w:r w:rsidR="002775E3" w:rsidRPr="002775E3">
        <w:rPr>
          <w:b/>
          <w:sz w:val="24"/>
          <w:szCs w:val="24"/>
        </w:rPr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FC7CFD" w:rsidRDefault="00FC7CFD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FC7CFD" w:rsidRDefault="00244002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244002">
        <w:rPr>
          <w:b/>
          <w:noProof/>
          <w:color w:val="0D22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02" w:rsidRDefault="00244002" w:rsidP="00244002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4002">
                              <w:rPr>
                                <w:sz w:val="36"/>
                                <w:szCs w:val="36"/>
                              </w:rPr>
                              <w:t xml:space="preserve">PRE-REGISTER BY </w:t>
                            </w:r>
                          </w:p>
                          <w:p w:rsidR="00244002" w:rsidRPr="00244002" w:rsidRDefault="00244002" w:rsidP="00244002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4002">
                              <w:rPr>
                                <w:sz w:val="36"/>
                                <w:szCs w:val="36"/>
                              </w:rPr>
                              <w:t>WEDNESDAY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--</w:t>
                            </w:r>
                            <w:r w:rsidRPr="00244002">
                              <w:rPr>
                                <w:sz w:val="36"/>
                                <w:szCs w:val="36"/>
                              </w:rPr>
                              <w:t xml:space="preserve"> APRIL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6.95pt;height:110.55pt;z-index:25166336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<v:textbox style="mso-fit-shape-to-text:t">
                  <w:txbxContent>
                    <w:p w:rsidR="00244002" w:rsidRDefault="00244002" w:rsidP="00244002">
                      <w:pPr>
                        <w:shd w:val="clear" w:color="auto" w:fill="E5B8B7" w:themeFill="accent2" w:themeFillTint="66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44002">
                        <w:rPr>
                          <w:sz w:val="36"/>
                          <w:szCs w:val="36"/>
                        </w:rPr>
                        <w:t xml:space="preserve">PRE-REGISTER BY </w:t>
                      </w:r>
                    </w:p>
                    <w:p w:rsidR="00244002" w:rsidRPr="00244002" w:rsidRDefault="00244002" w:rsidP="00244002">
                      <w:pPr>
                        <w:shd w:val="clear" w:color="auto" w:fill="E5B8B7" w:themeFill="accent2" w:themeFillTint="66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44002">
                        <w:rPr>
                          <w:sz w:val="36"/>
                          <w:szCs w:val="36"/>
                        </w:rPr>
                        <w:t>WEDNESDAY</w:t>
                      </w:r>
                      <w:r>
                        <w:rPr>
                          <w:sz w:val="36"/>
                          <w:szCs w:val="36"/>
                        </w:rPr>
                        <w:t>--</w:t>
                      </w:r>
                      <w:r w:rsidRPr="00244002">
                        <w:rPr>
                          <w:sz w:val="36"/>
                          <w:szCs w:val="36"/>
                        </w:rPr>
                        <w:t xml:space="preserve"> APRIL 10</w:t>
                      </w:r>
                    </w:p>
                  </w:txbxContent>
                </v:textbox>
              </v:shape>
            </w:pict>
          </mc:Fallback>
        </mc:AlternateContent>
      </w:r>
    </w:p>
    <w:p w:rsidR="00FC7CFD" w:rsidRDefault="00FC7CFD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167250" w:rsidRDefault="00167250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167250" w:rsidRDefault="00167250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lastRenderedPageBreak/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Default="0013527D" w:rsidP="006B09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Blaine R. Ehrlich, EMS-P</w:t>
      </w:r>
    </w:p>
    <w:p w:rsidR="0013527D" w:rsidRDefault="0013527D" w:rsidP="006B09B9">
      <w:pPr>
        <w:spacing w:after="0" w:line="240" w:lineRule="auto"/>
        <w:rPr>
          <w:b/>
          <w:sz w:val="24"/>
          <w:szCs w:val="24"/>
        </w:rPr>
      </w:pPr>
    </w:p>
    <w:p w:rsidR="0013527D" w:rsidRPr="0013527D" w:rsidRDefault="0013527D" w:rsidP="006B09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Mr. Ehrlich is a critical care flight paramedic, certified with Alabama, Tennessee, &amp; Florida and instructor in PALS, PHTLD, ITLS, &amp; AMCC.  He is also a member of Florida State FEMA Urban Search &amp; Rescue Task Force 8 Team.</w:t>
      </w:r>
    </w:p>
    <w:p w:rsidR="002775E3" w:rsidRDefault="002775E3" w:rsidP="006B09B9">
      <w:pPr>
        <w:spacing w:after="0" w:line="240" w:lineRule="auto"/>
      </w:pPr>
    </w:p>
    <w:p w:rsidR="00FC7CFD" w:rsidRDefault="00FC7CFD" w:rsidP="00FC7CFD">
      <w:pPr>
        <w:spacing w:after="0" w:line="240" w:lineRule="auto"/>
        <w:rPr>
          <w:color w:val="000000"/>
        </w:rPr>
      </w:pPr>
    </w:p>
    <w:p w:rsidR="006B09B9" w:rsidRPr="00EF0DDA" w:rsidRDefault="007432FC" w:rsidP="00FC7CFD">
      <w:pPr>
        <w:spacing w:after="0"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>Number ABNP 1456</w:t>
      </w:r>
      <w:r w:rsidR="006B09B9" w:rsidRPr="001A7A3E">
        <w:t xml:space="preserve">  expires:  </w:t>
      </w:r>
      <w:r w:rsidR="00C335B7" w:rsidRPr="001A7A3E">
        <w:t>08.25.2015</w:t>
      </w:r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  </w:t>
      </w:r>
      <w:hyperlink r:id="rId9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uP642kQ3LmASfdYO6xBXfkgDDc=" w:salt="nw+6huceKGZSYMlzpXF8qA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33E7F"/>
    <w:rsid w:val="0005675E"/>
    <w:rsid w:val="000618C8"/>
    <w:rsid w:val="00072674"/>
    <w:rsid w:val="0013527D"/>
    <w:rsid w:val="00167250"/>
    <w:rsid w:val="001A3DF5"/>
    <w:rsid w:val="001A7A3E"/>
    <w:rsid w:val="001C167F"/>
    <w:rsid w:val="00244002"/>
    <w:rsid w:val="00274900"/>
    <w:rsid w:val="002775E3"/>
    <w:rsid w:val="00301868"/>
    <w:rsid w:val="004101C0"/>
    <w:rsid w:val="005124E8"/>
    <w:rsid w:val="0052267A"/>
    <w:rsid w:val="005F5D70"/>
    <w:rsid w:val="006A0FCC"/>
    <w:rsid w:val="006B09B9"/>
    <w:rsid w:val="006F1A76"/>
    <w:rsid w:val="007004BC"/>
    <w:rsid w:val="007157E8"/>
    <w:rsid w:val="007432FC"/>
    <w:rsid w:val="00834487"/>
    <w:rsid w:val="008E3EB3"/>
    <w:rsid w:val="00A60E57"/>
    <w:rsid w:val="00AD0146"/>
    <w:rsid w:val="00AF3FDD"/>
    <w:rsid w:val="00B070A2"/>
    <w:rsid w:val="00C1391B"/>
    <w:rsid w:val="00C335B7"/>
    <w:rsid w:val="00C50AF1"/>
    <w:rsid w:val="00C56745"/>
    <w:rsid w:val="00C803BF"/>
    <w:rsid w:val="00CD415D"/>
    <w:rsid w:val="00CE5B4A"/>
    <w:rsid w:val="00E169BC"/>
    <w:rsid w:val="00E308DF"/>
    <w:rsid w:val="00EF7046"/>
    <w:rsid w:val="00F143D9"/>
    <w:rsid w:val="00F143FD"/>
    <w:rsid w:val="00F76B39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70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70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maps.google.com/maps?hl=en&amp;bav=on.2,or.r_qf.&amp;bvm=bv.44158598,d.eWU&amp;biw=1396&amp;bih=715&amp;wrapid=tlif136397734998610&amp;um=1&amp;ie=UTF-8&amp;q=gadsden+state+mcclellan+campus&amp;fb=1&amp;gl=us&amp;hq=gadsden+state+mcclellan+campus&amp;cid=0,0,17843729071853448681&amp;sa=X&amp;ei=i6RMUZHuKoLm9ASkjIDoBw&amp;ved=0CIgBEPwSM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eaems@century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327</Words>
  <Characters>1864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5</cp:revision>
  <cp:lastPrinted>2013-03-22T21:05:00Z</cp:lastPrinted>
  <dcterms:created xsi:type="dcterms:W3CDTF">2013-03-22T19:08:00Z</dcterms:created>
  <dcterms:modified xsi:type="dcterms:W3CDTF">2013-03-22T21:23:00Z</dcterms:modified>
</cp:coreProperties>
</file>